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73" w:rsidRDefault="002C1F73" w:rsidP="002C1F73">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2C1F73" w:rsidRDefault="002C1F73" w:rsidP="002C1F73">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2C1F73" w:rsidRDefault="002C1F73" w:rsidP="002C1F73">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2C1F73" w:rsidRDefault="002C1F73" w:rsidP="002C1F73">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2C1F73" w:rsidRDefault="002C1F73" w:rsidP="002C1F73">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2C1F73" w:rsidRDefault="002C1F73" w:rsidP="002C1F73">
      <w:pPr>
        <w:jc w:val="center"/>
        <w:rPr>
          <w:rFonts w:ascii="Century" w:hAnsi="Century"/>
          <w:b/>
          <w:szCs w:val="28"/>
          <w:lang w:val="uk-UA"/>
        </w:rPr>
      </w:pPr>
    </w:p>
    <w:p w:rsidR="002C1F73" w:rsidRDefault="002C1F73" w:rsidP="002C1F73">
      <w:pPr>
        <w:jc w:val="center"/>
        <w:rPr>
          <w:rFonts w:ascii="Century" w:hAnsi="Century"/>
          <w:sz w:val="26"/>
          <w:szCs w:val="26"/>
          <w:lang w:val="uk-UA"/>
        </w:rPr>
      </w:pPr>
      <w:r w:rsidRPr="002C1F73">
        <w:rPr>
          <w:rFonts w:ascii="Century" w:hAnsi="Century"/>
          <w:b/>
          <w:sz w:val="32"/>
          <w:szCs w:val="32"/>
          <w:lang w:val="uk-UA"/>
        </w:rPr>
        <w:t>РІШЕННЯ №</w:t>
      </w:r>
      <w:r w:rsidR="00AE1AD5">
        <w:rPr>
          <w:rFonts w:ascii="Century" w:hAnsi="Century"/>
          <w:b/>
          <w:sz w:val="32"/>
          <w:szCs w:val="32"/>
          <w:lang w:val="uk-UA"/>
        </w:rPr>
        <w:t xml:space="preserve"> 60</w:t>
      </w:r>
    </w:p>
    <w:p w:rsidR="002C1F73" w:rsidRPr="002C1F73" w:rsidRDefault="002C1F73" w:rsidP="002C1F73">
      <w:pPr>
        <w:jc w:val="center"/>
        <w:rPr>
          <w:rFonts w:ascii="Century" w:hAnsi="Century"/>
          <w:sz w:val="26"/>
          <w:szCs w:val="26"/>
          <w:lang w:val="uk-UA"/>
        </w:rPr>
      </w:pPr>
    </w:p>
    <w:p w:rsidR="002C1F73" w:rsidRPr="002C1F73" w:rsidRDefault="005E5D5A" w:rsidP="002C1F73">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AE1AD5">
        <w:rPr>
          <w:rFonts w:ascii="Century" w:hAnsi="Century"/>
          <w:sz w:val="26"/>
          <w:szCs w:val="26"/>
          <w:lang w:val="uk-UA"/>
        </w:rPr>
        <w:t xml:space="preserve"> липня </w:t>
      </w:r>
      <w:r w:rsidR="002C1F73" w:rsidRPr="002C1F73">
        <w:rPr>
          <w:rFonts w:ascii="Century" w:hAnsi="Century"/>
          <w:sz w:val="26"/>
          <w:szCs w:val="26"/>
          <w:lang w:val="uk-UA"/>
        </w:rPr>
        <w:t>2022 року</w:t>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t xml:space="preserve">  </w:t>
      </w:r>
      <w:r w:rsidR="00AE1AD5">
        <w:rPr>
          <w:rFonts w:ascii="Century" w:hAnsi="Century"/>
          <w:sz w:val="26"/>
          <w:szCs w:val="26"/>
          <w:lang w:val="uk-UA"/>
        </w:rPr>
        <w:t xml:space="preserve">                  </w:t>
      </w:r>
      <w:r w:rsidR="002C1F73" w:rsidRPr="002C1F73">
        <w:rPr>
          <w:rFonts w:ascii="Century" w:hAnsi="Century"/>
          <w:sz w:val="26"/>
          <w:szCs w:val="26"/>
          <w:lang w:val="uk-UA"/>
        </w:rPr>
        <w:t>м. Городок</w:t>
      </w:r>
    </w:p>
    <w:p w:rsidR="002C1F73" w:rsidRPr="002C1F73" w:rsidRDefault="002C1F73" w:rsidP="002C1F73">
      <w:pPr>
        <w:jc w:val="center"/>
        <w:rPr>
          <w:rFonts w:ascii="Century" w:hAnsi="Century"/>
          <w:sz w:val="26"/>
          <w:szCs w:val="26"/>
          <w:lang w:val="uk-UA"/>
        </w:rPr>
      </w:pPr>
    </w:p>
    <w:p w:rsidR="002C1F73" w:rsidRPr="002C1F73" w:rsidRDefault="002C1F73" w:rsidP="002C1F73">
      <w:pPr>
        <w:jc w:val="both"/>
        <w:rPr>
          <w:rFonts w:ascii="Century" w:hAnsi="Century"/>
          <w:b/>
          <w:sz w:val="26"/>
          <w:szCs w:val="26"/>
          <w:lang w:val="uk-UA"/>
        </w:rPr>
      </w:pPr>
      <w:r w:rsidRPr="002C1F73">
        <w:rPr>
          <w:rFonts w:ascii="Century" w:hAnsi="Century"/>
          <w:b/>
          <w:sz w:val="26"/>
          <w:szCs w:val="26"/>
          <w:lang w:val="uk-UA"/>
        </w:rPr>
        <w:t>Про затвердження проекту землеустрою щодо відведення земельної ділянки в оренду Сороці Роману Ярославовичу для будівництва та обслуговування будівель ринкової інфраструктури, що по вул.</w:t>
      </w:r>
      <w:r w:rsidR="00AE1AD5">
        <w:rPr>
          <w:rFonts w:ascii="Century" w:hAnsi="Century"/>
          <w:b/>
          <w:sz w:val="26"/>
          <w:szCs w:val="26"/>
          <w:lang w:val="uk-UA"/>
        </w:rPr>
        <w:t xml:space="preserve"> </w:t>
      </w:r>
      <w:r w:rsidRPr="002C1F73">
        <w:rPr>
          <w:rFonts w:ascii="Century" w:hAnsi="Century"/>
          <w:b/>
          <w:sz w:val="26"/>
          <w:szCs w:val="26"/>
          <w:lang w:val="uk-UA"/>
        </w:rPr>
        <w:t>Цвітна 1Д-1, с. Галичани</w:t>
      </w:r>
    </w:p>
    <w:p w:rsidR="002C1F73" w:rsidRPr="002C1F73" w:rsidRDefault="002C1F73" w:rsidP="002C1F73">
      <w:pPr>
        <w:rPr>
          <w:rFonts w:ascii="Century" w:hAnsi="Century"/>
          <w:b/>
          <w:sz w:val="26"/>
          <w:szCs w:val="26"/>
          <w:lang w:val="uk-UA"/>
        </w:rPr>
      </w:pPr>
    </w:p>
    <w:p w:rsidR="002C1F73" w:rsidRPr="002C1F73" w:rsidRDefault="002C1F73" w:rsidP="002C1F73">
      <w:pPr>
        <w:ind w:firstLine="708"/>
        <w:jc w:val="both"/>
        <w:rPr>
          <w:rFonts w:ascii="Century" w:hAnsi="Century"/>
          <w:sz w:val="26"/>
          <w:szCs w:val="26"/>
          <w:lang w:val="uk-UA"/>
        </w:rPr>
      </w:pPr>
      <w:r w:rsidRPr="002C1F73">
        <w:rPr>
          <w:rFonts w:ascii="Century" w:hAnsi="Century"/>
          <w:sz w:val="26"/>
          <w:szCs w:val="26"/>
          <w:lang w:val="uk-UA"/>
        </w:rPr>
        <w:t xml:space="preserve">Розглянувши заяву Сороки Р.Я. про затвердження проекту землеустрою щодо відведення земельної ділянки в оренду для будівництва та обслуговування будівель ринкової інфраструктури, відповідний проект розроблений ПП «НВП «Центр землеустрою», керуючись  ст.ст. 12, 79 1, 93, 120, 122, 186 Земельного кодексу України, ст. 25, 50 Закону України «Про землеустрій», </w:t>
      </w:r>
      <w:r w:rsidR="00E96581">
        <w:rPr>
          <w:rFonts w:ascii="Century" w:hAnsi="Century"/>
          <w:sz w:val="26"/>
          <w:szCs w:val="26"/>
          <w:lang w:val="uk-UA"/>
        </w:rPr>
        <w:t xml:space="preserve">Законом України «Про оренду землі», </w:t>
      </w:r>
      <w:bookmarkStart w:id="0" w:name="_GoBack"/>
      <w:bookmarkEnd w:id="0"/>
      <w:r w:rsidRPr="002C1F73">
        <w:rPr>
          <w:rFonts w:ascii="Century" w:hAnsi="Century"/>
          <w:sz w:val="26"/>
          <w:szCs w:val="26"/>
          <w:lang w:val="uk-UA"/>
        </w:rPr>
        <w:t>ст. 26 Закону України „Про місцеве самоврядування в Україні” та ст. 16 Закону України  «Про Державний земельний кадастр», враховуючи пропозиції постійної комісії з питань земельних ресурсів, АПК, містобудування,</w:t>
      </w:r>
      <w:r w:rsidR="00AE1AD5">
        <w:rPr>
          <w:rFonts w:ascii="Century" w:hAnsi="Century"/>
          <w:sz w:val="26"/>
          <w:szCs w:val="26"/>
          <w:lang w:val="uk-UA"/>
        </w:rPr>
        <w:t xml:space="preserve"> охорони довкілля,  міська рада</w:t>
      </w:r>
      <w:r w:rsidRPr="002C1F73">
        <w:rPr>
          <w:rFonts w:ascii="Century" w:hAnsi="Century"/>
          <w:sz w:val="26"/>
          <w:szCs w:val="26"/>
          <w:lang w:val="uk-UA"/>
        </w:rPr>
        <w:t xml:space="preserve"> </w:t>
      </w:r>
    </w:p>
    <w:p w:rsidR="002C1F73" w:rsidRPr="002C1F73" w:rsidRDefault="002C1F73" w:rsidP="002C1F73">
      <w:pPr>
        <w:jc w:val="center"/>
        <w:rPr>
          <w:rFonts w:ascii="Century" w:hAnsi="Century"/>
          <w:b/>
          <w:sz w:val="26"/>
          <w:szCs w:val="26"/>
          <w:lang w:val="uk-UA"/>
        </w:rPr>
      </w:pPr>
      <w:r w:rsidRPr="002C1F73">
        <w:rPr>
          <w:rFonts w:ascii="Century" w:hAnsi="Century"/>
          <w:b/>
          <w:sz w:val="26"/>
          <w:szCs w:val="26"/>
          <w:lang w:val="uk-UA"/>
        </w:rPr>
        <w:t>В И Р І Ш И Л А:</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 xml:space="preserve">1. Затвердити проект землеустрою щодо відведення земельної ділянки площею 0,0522 га з кадастровим номером  4620981800:02:000:0083 в оренду для будівництва та обслуговування будівель ринкової інфраструктури, що по </w:t>
      </w:r>
      <w:proofErr w:type="spellStart"/>
      <w:r w:rsidRPr="002C1F73">
        <w:rPr>
          <w:rFonts w:ascii="Century" w:hAnsi="Century"/>
          <w:sz w:val="26"/>
          <w:szCs w:val="26"/>
          <w:lang w:val="uk-UA"/>
        </w:rPr>
        <w:t>вул.Цвітна</w:t>
      </w:r>
      <w:proofErr w:type="spellEnd"/>
      <w:r w:rsidRPr="002C1F73">
        <w:rPr>
          <w:rFonts w:ascii="Century" w:hAnsi="Century"/>
          <w:sz w:val="26"/>
          <w:szCs w:val="26"/>
          <w:lang w:val="uk-UA"/>
        </w:rPr>
        <w:t xml:space="preserve"> 1Д-1, с. Галичани, Львівського району Львівської області.</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2. Передати Сороці Роману Ярославовичу (РНОКПП 2647501831) в оренду терміном на 5 (п’ять) років земельну ділянку зазначену у пункті першому цього рішення для будівництва та обслуговування будівель ринкової інфраструктури.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3. Встановити Сороці Роману Ярославовичу орендну плату за користування земельною ділянкою в розмірі 6% (шість) від її нормативної грошової оцінки.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4. Передбачити в договорі оренди зобов’язання Орендаря на щорічну зміну розміру орендної плати із встановленням нових ставок від нормативної грошової оцінки земельної ділянки.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5. Сороці Роману Ярославовичу в місячний термін укласти договір оренди  даної земельної ділянки  з міською радою, провести його державну реєстрацію та  використовувати земельну ділянку за цільовим призначенням, дотримуватись вимог земельного та природоохоронного законодавства України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lastRenderedPageBreak/>
        <w:t>6. 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2C1F73" w:rsidRPr="002C1F73" w:rsidRDefault="002C1F73" w:rsidP="002C1F73">
      <w:pPr>
        <w:jc w:val="both"/>
        <w:rPr>
          <w:rFonts w:ascii="Century" w:hAnsi="Century"/>
          <w:sz w:val="26"/>
          <w:szCs w:val="26"/>
          <w:lang w:val="uk-UA"/>
        </w:rPr>
      </w:pPr>
    </w:p>
    <w:p w:rsidR="002C1F73" w:rsidRPr="002C1F73" w:rsidRDefault="002C1F73">
      <w:pPr>
        <w:rPr>
          <w:rFonts w:ascii="Century" w:hAnsi="Century"/>
          <w:b/>
          <w:sz w:val="26"/>
          <w:szCs w:val="26"/>
          <w:lang w:val="uk-UA"/>
        </w:rPr>
      </w:pPr>
      <w:r w:rsidRPr="002C1F73">
        <w:rPr>
          <w:rFonts w:ascii="Century" w:hAnsi="Century"/>
          <w:b/>
          <w:sz w:val="26"/>
          <w:szCs w:val="26"/>
          <w:lang w:val="uk-UA"/>
        </w:rPr>
        <w:t xml:space="preserve">Міський  голова </w:t>
      </w:r>
      <w:r w:rsidRPr="002C1F73">
        <w:rPr>
          <w:rFonts w:ascii="Century" w:hAnsi="Century"/>
          <w:b/>
          <w:sz w:val="26"/>
          <w:szCs w:val="26"/>
          <w:lang w:val="uk-UA"/>
        </w:rPr>
        <w:tab/>
      </w:r>
      <w:r w:rsidRPr="002C1F73">
        <w:rPr>
          <w:rFonts w:ascii="Century" w:hAnsi="Century"/>
          <w:b/>
          <w:sz w:val="26"/>
          <w:szCs w:val="26"/>
          <w:lang w:val="uk-UA"/>
        </w:rPr>
        <w:tab/>
      </w:r>
      <w:r w:rsidRPr="002C1F73">
        <w:rPr>
          <w:rFonts w:ascii="Century" w:hAnsi="Century"/>
          <w:b/>
          <w:sz w:val="26"/>
          <w:szCs w:val="26"/>
          <w:lang w:val="uk-UA"/>
        </w:rPr>
        <w:tab/>
      </w:r>
      <w:r w:rsidR="00AE1AD5">
        <w:rPr>
          <w:rFonts w:ascii="Century" w:hAnsi="Century"/>
          <w:b/>
          <w:sz w:val="26"/>
          <w:szCs w:val="26"/>
          <w:lang w:val="uk-UA"/>
        </w:rPr>
        <w:t xml:space="preserve">                                       </w:t>
      </w:r>
      <w:r w:rsidRPr="002C1F73">
        <w:rPr>
          <w:rFonts w:ascii="Century" w:hAnsi="Century"/>
          <w:b/>
          <w:sz w:val="26"/>
          <w:szCs w:val="26"/>
          <w:lang w:val="uk-UA"/>
        </w:rPr>
        <w:tab/>
      </w:r>
      <w:r w:rsidR="00AE1AD5">
        <w:rPr>
          <w:rFonts w:ascii="Century" w:hAnsi="Century"/>
          <w:b/>
          <w:sz w:val="26"/>
          <w:szCs w:val="26"/>
          <w:lang w:val="uk-UA"/>
        </w:rPr>
        <w:t xml:space="preserve">      </w:t>
      </w:r>
      <w:r w:rsidRPr="002C1F73">
        <w:rPr>
          <w:rFonts w:ascii="Century" w:hAnsi="Century"/>
          <w:b/>
          <w:sz w:val="26"/>
          <w:szCs w:val="26"/>
          <w:lang w:val="uk-UA"/>
        </w:rPr>
        <w:t xml:space="preserve"> Володимир РЕМЕНЯК</w:t>
      </w:r>
    </w:p>
    <w:sectPr w:rsidR="002C1F73" w:rsidRPr="002C1F73" w:rsidSect="002C1F73">
      <w:pgSz w:w="11906" w:h="16838"/>
      <w:pgMar w:top="709"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387F"/>
    <w:rsid w:val="00007518"/>
    <w:rsid w:val="002B4734"/>
    <w:rsid w:val="002C1F73"/>
    <w:rsid w:val="005E5D5A"/>
    <w:rsid w:val="00613530"/>
    <w:rsid w:val="00AE1AD5"/>
    <w:rsid w:val="00D0387F"/>
    <w:rsid w:val="00E96581"/>
    <w:rsid w:val="00FF442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2C1F73"/>
    <w:pPr>
      <w:spacing w:line="300" w:lineRule="atLeast"/>
      <w:jc w:val="center"/>
    </w:pPr>
  </w:style>
  <w:style w:type="paragraph" w:styleId="a3">
    <w:name w:val="Balloon Text"/>
    <w:basedOn w:val="a"/>
    <w:link w:val="a4"/>
    <w:uiPriority w:val="99"/>
    <w:semiHidden/>
    <w:unhideWhenUsed/>
    <w:rsid w:val="00AE1AD5"/>
    <w:rPr>
      <w:rFonts w:ascii="Tahoma" w:hAnsi="Tahoma" w:cs="Tahoma"/>
      <w:sz w:val="16"/>
      <w:szCs w:val="16"/>
    </w:rPr>
  </w:style>
  <w:style w:type="character" w:customStyle="1" w:styleId="a4">
    <w:name w:val="Текст выноски Знак"/>
    <w:basedOn w:val="a0"/>
    <w:link w:val="a3"/>
    <w:uiPriority w:val="99"/>
    <w:semiHidden/>
    <w:rsid w:val="00AE1AD5"/>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8296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1536</Words>
  <Characters>877</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2022-06-24T06:34:00Z</dcterms:created>
  <dcterms:modified xsi:type="dcterms:W3CDTF">2009-01-02T22:39:00Z</dcterms:modified>
</cp:coreProperties>
</file>